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FA5AD" w14:textId="77777777" w:rsidR="00AE012F" w:rsidRPr="00AE012F" w:rsidRDefault="00AE012F" w:rsidP="00AE012F">
      <w:pPr>
        <w:spacing w:line="360" w:lineRule="auto"/>
        <w:jc w:val="center"/>
        <w:rPr>
          <w:rFonts w:ascii="仿宋_GB2312" w:eastAsia="仿宋_GB2312" w:hint="eastAsia"/>
          <w:b/>
          <w:sz w:val="36"/>
          <w:szCs w:val="36"/>
          <w:shd w:val="clear" w:color="auto" w:fill="E2EFD9" w:themeFill="accent6" w:themeFillTint="33"/>
        </w:rPr>
      </w:pPr>
      <w:r w:rsidRPr="00AE012F">
        <w:rPr>
          <w:rFonts w:ascii="仿宋_GB2312" w:eastAsia="仿宋_GB2312" w:hint="eastAsia"/>
          <w:b/>
          <w:sz w:val="36"/>
          <w:szCs w:val="36"/>
          <w:shd w:val="clear" w:color="auto" w:fill="E2EFD9" w:themeFill="accent6" w:themeFillTint="33"/>
        </w:rPr>
        <w:t>各级各类教育共性问题：常见问题答疑</w:t>
      </w:r>
    </w:p>
    <w:p w14:paraId="20455D5D" w14:textId="77777777" w:rsidR="00AE012F" w:rsidRDefault="00AE012F" w:rsidP="00AE012F">
      <w:pPr>
        <w:spacing w:line="360" w:lineRule="auto"/>
        <w:ind w:firstLineChars="200" w:firstLine="562"/>
        <w:rPr>
          <w:rFonts w:ascii="仿宋_GB2312" w:eastAsia="仿宋_GB2312" w:hint="eastAsia"/>
          <w:b/>
          <w:sz w:val="28"/>
          <w:szCs w:val="28"/>
          <w:shd w:val="clear" w:color="auto" w:fill="E2EFD9" w:themeFill="accent6" w:themeFillTint="33"/>
        </w:rPr>
      </w:pPr>
    </w:p>
    <w:p w14:paraId="75114EFD" w14:textId="783386FB" w:rsidR="0017694A" w:rsidRPr="005F7CF9" w:rsidRDefault="0017694A" w:rsidP="00CA71AB">
      <w:pPr>
        <w:spacing w:line="520" w:lineRule="exact"/>
        <w:ind w:firstLineChars="200" w:firstLine="562"/>
        <w:rPr>
          <w:rFonts w:ascii="仿宋_GB2312" w:eastAsia="仿宋_GB2312"/>
          <w:b/>
          <w:sz w:val="28"/>
          <w:szCs w:val="28"/>
          <w:shd w:val="clear" w:color="auto" w:fill="E2EFD9" w:themeFill="accent6" w:themeFillTint="33"/>
        </w:rPr>
      </w:pPr>
      <w:r w:rsidRPr="005F7CF9">
        <w:rPr>
          <w:rFonts w:ascii="仿宋_GB2312" w:eastAsia="仿宋_GB2312" w:hint="eastAsia"/>
          <w:b/>
          <w:sz w:val="28"/>
          <w:szCs w:val="28"/>
          <w:shd w:val="clear" w:color="auto" w:fill="E2EFD9" w:themeFill="accent6" w:themeFillTint="33"/>
        </w:rPr>
        <w:t>Q</w:t>
      </w:r>
      <w:r>
        <w:rPr>
          <w:rFonts w:ascii="仿宋_GB2312" w:eastAsia="仿宋_GB2312"/>
          <w:b/>
          <w:sz w:val="28"/>
          <w:szCs w:val="28"/>
          <w:shd w:val="clear" w:color="auto" w:fill="E2EFD9" w:themeFill="accent6" w:themeFillTint="33"/>
        </w:rPr>
        <w:t>1</w:t>
      </w:r>
      <w:r>
        <w:rPr>
          <w:rFonts w:ascii="仿宋_GB2312" w:eastAsia="仿宋_GB2312" w:hint="eastAsia"/>
          <w:b/>
          <w:sz w:val="28"/>
          <w:szCs w:val="28"/>
          <w:shd w:val="clear" w:color="auto" w:fill="E2EFD9" w:themeFill="accent6" w:themeFillTint="33"/>
        </w:rPr>
        <w:t>、</w:t>
      </w:r>
      <w:r w:rsidRPr="005F7CF9">
        <w:rPr>
          <w:rFonts w:ascii="仿宋_GB2312" w:eastAsia="仿宋_GB2312" w:hint="eastAsia"/>
          <w:b/>
          <w:sz w:val="28"/>
          <w:szCs w:val="28"/>
          <w:shd w:val="clear" w:color="auto" w:fill="E2EFD9" w:themeFill="accent6" w:themeFillTint="33"/>
        </w:rPr>
        <w:t>参与填报的学校范围</w:t>
      </w:r>
    </w:p>
    <w:p w14:paraId="34102CDB" w14:textId="77777777" w:rsidR="0017694A" w:rsidRPr="005F7CF9" w:rsidRDefault="0017694A" w:rsidP="00CA71AB">
      <w:pPr>
        <w:spacing w:line="520" w:lineRule="exact"/>
        <w:rPr>
          <w:rFonts w:ascii="仿宋_GB2312" w:eastAsia="仿宋_GB2312"/>
          <w:sz w:val="28"/>
          <w:szCs w:val="28"/>
        </w:rPr>
      </w:pPr>
      <w:r w:rsidRPr="005F7CF9">
        <w:rPr>
          <w:rFonts w:ascii="仿宋_GB2312" w:eastAsia="仿宋_GB2312" w:hint="eastAsia"/>
          <w:sz w:val="28"/>
          <w:szCs w:val="28"/>
        </w:rPr>
        <w:t xml:space="preserve">    </w:t>
      </w:r>
      <w:r w:rsidRPr="005F7CF9">
        <w:rPr>
          <w:rFonts w:ascii="仿宋_GB2312" w:eastAsia="仿宋_GB2312" w:hAnsiTheme="minorEastAsia" w:cs="宋体" w:hint="eastAsia"/>
          <w:b/>
          <w:kern w:val="0"/>
          <w:sz w:val="28"/>
          <w:szCs w:val="28"/>
        </w:rPr>
        <w:t>A：</w:t>
      </w:r>
      <w:r w:rsidRPr="005F7CF9">
        <w:rPr>
          <w:rFonts w:ascii="仿宋_GB2312" w:eastAsia="仿宋_GB2312" w:hint="eastAsia"/>
          <w:sz w:val="28"/>
          <w:szCs w:val="28"/>
        </w:rPr>
        <w:t>监测工作参与学校以教育部提供的学校代码为准，也就是说所有参与教育事业统计数据填报的学校（含公办和民办）都要参与这项监测工作。如果学校已经撤并、没有撤并但是已经没有学生或新建成还没有招生，可以不参与监测工作、不填报数据。对于新设立的学校，监测系统没有设置的，今年不参与数据填报，明年会统一纳入系统之中。</w:t>
      </w:r>
    </w:p>
    <w:p w14:paraId="6B95AB97" w14:textId="77777777" w:rsidR="0017694A" w:rsidRPr="005F7CF9" w:rsidRDefault="0017694A" w:rsidP="00CA71AB">
      <w:pPr>
        <w:spacing w:line="520" w:lineRule="exact"/>
        <w:ind w:firstLineChars="200" w:firstLine="562"/>
        <w:rPr>
          <w:rFonts w:ascii="仿宋_GB2312" w:eastAsia="仿宋_GB2312"/>
          <w:b/>
          <w:sz w:val="28"/>
          <w:szCs w:val="28"/>
          <w:shd w:val="clear" w:color="auto" w:fill="E2EFD9" w:themeFill="accent6" w:themeFillTint="33"/>
        </w:rPr>
      </w:pPr>
      <w:r w:rsidRPr="005F7CF9">
        <w:rPr>
          <w:rFonts w:ascii="仿宋_GB2312" w:eastAsia="仿宋_GB2312" w:hint="eastAsia"/>
          <w:b/>
          <w:sz w:val="28"/>
          <w:szCs w:val="28"/>
          <w:shd w:val="clear" w:color="auto" w:fill="E2EFD9" w:themeFill="accent6" w:themeFillTint="33"/>
        </w:rPr>
        <w:t>Q</w:t>
      </w:r>
      <w:r>
        <w:rPr>
          <w:rFonts w:ascii="仿宋_GB2312" w:eastAsia="仿宋_GB2312"/>
          <w:b/>
          <w:sz w:val="28"/>
          <w:szCs w:val="28"/>
          <w:shd w:val="clear" w:color="auto" w:fill="E2EFD9" w:themeFill="accent6" w:themeFillTint="33"/>
        </w:rPr>
        <w:t>2</w:t>
      </w:r>
      <w:r>
        <w:rPr>
          <w:rFonts w:ascii="仿宋_GB2312" w:eastAsia="仿宋_GB2312" w:hint="eastAsia"/>
          <w:b/>
          <w:sz w:val="28"/>
          <w:szCs w:val="28"/>
          <w:shd w:val="clear" w:color="auto" w:fill="E2EFD9" w:themeFill="accent6" w:themeFillTint="33"/>
        </w:rPr>
        <w:t>、</w:t>
      </w:r>
      <w:r w:rsidRPr="005F7CF9">
        <w:rPr>
          <w:rFonts w:ascii="仿宋_GB2312" w:eastAsia="仿宋_GB2312" w:hint="eastAsia"/>
          <w:b/>
          <w:sz w:val="28"/>
          <w:szCs w:val="28"/>
          <w:shd w:val="clear" w:color="auto" w:fill="E2EFD9" w:themeFill="accent6" w:themeFillTint="33"/>
        </w:rPr>
        <w:t>数据填报时点</w:t>
      </w:r>
    </w:p>
    <w:p w14:paraId="67E4BE7B" w14:textId="77777777" w:rsidR="0017694A" w:rsidRPr="005F7CF9" w:rsidRDefault="0017694A" w:rsidP="00CA71AB">
      <w:pPr>
        <w:spacing w:line="520" w:lineRule="exact"/>
        <w:ind w:firstLineChars="200" w:firstLine="562"/>
        <w:rPr>
          <w:rFonts w:ascii="仿宋_GB2312" w:eastAsia="仿宋_GB2312"/>
          <w:sz w:val="28"/>
          <w:szCs w:val="28"/>
        </w:rPr>
      </w:pPr>
      <w:r w:rsidRPr="005F7CF9">
        <w:rPr>
          <w:rFonts w:ascii="仿宋_GB2312" w:eastAsia="仿宋_GB2312" w:hAnsiTheme="minorEastAsia" w:cs="宋体" w:hint="eastAsia"/>
          <w:b/>
          <w:kern w:val="0"/>
          <w:sz w:val="28"/>
          <w:szCs w:val="28"/>
        </w:rPr>
        <w:t>A：</w:t>
      </w:r>
      <w:r w:rsidRPr="005F7CF9">
        <w:rPr>
          <w:rFonts w:ascii="仿宋_GB2312" w:eastAsia="仿宋_GB2312" w:hint="eastAsia"/>
          <w:sz w:val="28"/>
          <w:szCs w:val="28"/>
        </w:rPr>
        <w:t>如果没有特殊说明，填报数据</w:t>
      </w:r>
      <w:r>
        <w:rPr>
          <w:rFonts w:ascii="仿宋_GB2312" w:eastAsia="仿宋_GB2312" w:hint="eastAsia"/>
          <w:sz w:val="28"/>
          <w:szCs w:val="28"/>
        </w:rPr>
        <w:t>应</w:t>
      </w:r>
      <w:r w:rsidRPr="005F7CF9">
        <w:rPr>
          <w:rFonts w:ascii="仿宋_GB2312" w:eastAsia="仿宋_GB2312" w:hint="eastAsia"/>
          <w:sz w:val="28"/>
          <w:szCs w:val="28"/>
        </w:rPr>
        <w:t>以2017年秋季入学的情况为准，与全国教育事业统计数据的数据统计时点保持一致。如果是与上年相比，则是指2017年与2016年相比。如果计算增长率，则是指2017年相对2016年的增长率。</w:t>
      </w:r>
    </w:p>
    <w:p w14:paraId="4D6C73FC" w14:textId="77777777" w:rsidR="0017694A" w:rsidRPr="005F7CF9" w:rsidRDefault="0017694A" w:rsidP="00CA71AB">
      <w:pPr>
        <w:spacing w:line="520" w:lineRule="exact"/>
        <w:ind w:firstLineChars="200" w:firstLine="560"/>
        <w:rPr>
          <w:rFonts w:ascii="仿宋_GB2312" w:eastAsia="仿宋_GB2312"/>
          <w:sz w:val="28"/>
          <w:szCs w:val="28"/>
        </w:rPr>
      </w:pPr>
      <w:r w:rsidRPr="005F7CF9">
        <w:rPr>
          <w:rFonts w:ascii="仿宋_GB2312" w:eastAsia="仿宋_GB2312" w:hint="eastAsia"/>
          <w:sz w:val="28"/>
          <w:szCs w:val="28"/>
        </w:rPr>
        <w:t>涉及年度的指标，如果没有特殊说明是指201</w:t>
      </w:r>
      <w:r>
        <w:rPr>
          <w:rFonts w:ascii="仿宋_GB2312" w:eastAsia="仿宋_GB2312"/>
          <w:sz w:val="28"/>
          <w:szCs w:val="28"/>
        </w:rPr>
        <w:t>6</w:t>
      </w:r>
      <w:r w:rsidRPr="005F7CF9">
        <w:rPr>
          <w:rFonts w:ascii="仿宋_GB2312" w:eastAsia="仿宋_GB2312" w:hint="eastAsia"/>
          <w:sz w:val="28"/>
          <w:szCs w:val="28"/>
        </w:rPr>
        <w:t>学年度</w:t>
      </w:r>
      <w:r>
        <w:rPr>
          <w:rFonts w:ascii="仿宋_GB2312" w:eastAsia="仿宋_GB2312" w:hint="eastAsia"/>
          <w:sz w:val="28"/>
          <w:szCs w:val="28"/>
        </w:rPr>
        <w:t>，</w:t>
      </w:r>
      <w:r>
        <w:rPr>
          <w:rFonts w:ascii="仿宋_GB2312" w:eastAsia="仿宋_GB2312"/>
          <w:sz w:val="28"/>
          <w:szCs w:val="28"/>
        </w:rPr>
        <w:t>即</w:t>
      </w:r>
      <w:r>
        <w:rPr>
          <w:rFonts w:ascii="仿宋_GB2312" w:eastAsia="仿宋_GB2312" w:hint="eastAsia"/>
          <w:sz w:val="28"/>
          <w:szCs w:val="28"/>
        </w:rPr>
        <w:t>2016年9月1日</w:t>
      </w:r>
      <w:r>
        <w:rPr>
          <w:rFonts w:ascii="仿宋_GB2312" w:eastAsia="仿宋_GB2312"/>
          <w:sz w:val="28"/>
          <w:szCs w:val="28"/>
        </w:rPr>
        <w:t>至</w:t>
      </w:r>
      <w:r>
        <w:rPr>
          <w:rFonts w:ascii="仿宋_GB2312" w:eastAsia="仿宋_GB2312" w:hint="eastAsia"/>
          <w:sz w:val="28"/>
          <w:szCs w:val="28"/>
        </w:rPr>
        <w:t>2017年8月31日</w:t>
      </w:r>
      <w:r w:rsidRPr="005F7CF9">
        <w:rPr>
          <w:rFonts w:ascii="仿宋_GB2312" w:eastAsia="仿宋_GB2312" w:hint="eastAsia"/>
          <w:sz w:val="28"/>
          <w:szCs w:val="28"/>
        </w:rPr>
        <w:t>。</w:t>
      </w:r>
    </w:p>
    <w:p w14:paraId="54AA7BB0" w14:textId="77777777" w:rsidR="0017694A" w:rsidRPr="005F7CF9" w:rsidRDefault="0017694A" w:rsidP="00CA71AB">
      <w:pPr>
        <w:spacing w:line="520" w:lineRule="exact"/>
        <w:ind w:firstLineChars="200" w:firstLine="562"/>
        <w:rPr>
          <w:rFonts w:ascii="仿宋_GB2312" w:eastAsia="仿宋_GB2312"/>
          <w:b/>
          <w:sz w:val="28"/>
          <w:szCs w:val="28"/>
          <w:shd w:val="clear" w:color="auto" w:fill="E2EFD9" w:themeFill="accent6" w:themeFillTint="33"/>
        </w:rPr>
      </w:pPr>
      <w:r w:rsidRPr="005F7CF9">
        <w:rPr>
          <w:rFonts w:ascii="仿宋_GB2312" w:eastAsia="仿宋_GB2312" w:hint="eastAsia"/>
          <w:b/>
          <w:sz w:val="28"/>
          <w:szCs w:val="28"/>
          <w:shd w:val="clear" w:color="auto" w:fill="E2EFD9" w:themeFill="accent6" w:themeFillTint="33"/>
        </w:rPr>
        <w:t>Q</w:t>
      </w:r>
      <w:r>
        <w:rPr>
          <w:rFonts w:ascii="仿宋_GB2312" w:eastAsia="仿宋_GB2312"/>
          <w:b/>
          <w:sz w:val="28"/>
          <w:szCs w:val="28"/>
          <w:shd w:val="clear" w:color="auto" w:fill="E2EFD9" w:themeFill="accent6" w:themeFillTint="33"/>
        </w:rPr>
        <w:t>3</w:t>
      </w:r>
      <w:r>
        <w:rPr>
          <w:rFonts w:ascii="仿宋_GB2312" w:eastAsia="仿宋_GB2312" w:hint="eastAsia"/>
          <w:b/>
          <w:sz w:val="28"/>
          <w:szCs w:val="28"/>
          <w:shd w:val="clear" w:color="auto" w:fill="E2EFD9" w:themeFill="accent6" w:themeFillTint="33"/>
        </w:rPr>
        <w:t>、</w:t>
      </w:r>
      <w:r w:rsidRPr="005F7CF9">
        <w:rPr>
          <w:rFonts w:ascii="仿宋_GB2312" w:eastAsia="仿宋_GB2312" w:hint="eastAsia"/>
          <w:b/>
          <w:sz w:val="28"/>
          <w:szCs w:val="28"/>
          <w:shd w:val="clear" w:color="auto" w:fill="E2EFD9" w:themeFill="accent6" w:themeFillTint="33"/>
        </w:rPr>
        <w:t>省直、市直和高校附属学校的数据由谁填报</w:t>
      </w:r>
      <w:r>
        <w:rPr>
          <w:rFonts w:ascii="仿宋_GB2312" w:eastAsia="仿宋_GB2312" w:hint="eastAsia"/>
          <w:b/>
          <w:sz w:val="28"/>
          <w:szCs w:val="28"/>
          <w:shd w:val="clear" w:color="auto" w:fill="E2EFD9" w:themeFill="accent6" w:themeFillTint="33"/>
        </w:rPr>
        <w:t>？</w:t>
      </w:r>
    </w:p>
    <w:p w14:paraId="2B57F36B" w14:textId="77777777" w:rsidR="0017694A" w:rsidRPr="005F7CF9" w:rsidRDefault="0017694A" w:rsidP="00CA71AB">
      <w:pPr>
        <w:spacing w:line="520" w:lineRule="exact"/>
        <w:ind w:firstLine="600"/>
        <w:rPr>
          <w:rFonts w:ascii="仿宋_GB2312" w:eastAsia="仿宋_GB2312"/>
          <w:sz w:val="28"/>
          <w:szCs w:val="28"/>
        </w:rPr>
      </w:pPr>
      <w:r w:rsidRPr="005F7CF9">
        <w:rPr>
          <w:rFonts w:ascii="仿宋_GB2312" w:eastAsia="仿宋_GB2312" w:hAnsiTheme="minorEastAsia" w:cs="宋体" w:hint="eastAsia"/>
          <w:b/>
          <w:kern w:val="0"/>
          <w:sz w:val="28"/>
          <w:szCs w:val="28"/>
        </w:rPr>
        <w:t>A：</w:t>
      </w:r>
      <w:r w:rsidRPr="005F7CF9">
        <w:rPr>
          <w:rFonts w:ascii="仿宋_GB2312" w:eastAsia="仿宋_GB2312" w:hint="eastAsia"/>
          <w:sz w:val="28"/>
          <w:szCs w:val="28"/>
        </w:rPr>
        <w:t>所有学校在系统中均按照属地原则，设在所在的区县当中。省直、市直和高校附属的学校由相应级别的管理部门负责到该学校所在的区县中找到该学校的表格，导入数据。</w:t>
      </w:r>
    </w:p>
    <w:p w14:paraId="68221999" w14:textId="77777777" w:rsidR="0017694A" w:rsidRPr="005F7CF9" w:rsidRDefault="0017694A" w:rsidP="00CA71AB">
      <w:pPr>
        <w:spacing w:line="520" w:lineRule="exact"/>
        <w:ind w:firstLineChars="200" w:firstLine="562"/>
        <w:rPr>
          <w:rFonts w:ascii="仿宋_GB2312" w:eastAsia="仿宋_GB2312"/>
          <w:b/>
          <w:sz w:val="28"/>
          <w:szCs w:val="28"/>
          <w:shd w:val="clear" w:color="auto" w:fill="E2EFD9" w:themeFill="accent6" w:themeFillTint="33"/>
        </w:rPr>
      </w:pPr>
      <w:r w:rsidRPr="005F7CF9">
        <w:rPr>
          <w:rFonts w:ascii="仿宋_GB2312" w:eastAsia="仿宋_GB2312" w:hint="eastAsia"/>
          <w:b/>
          <w:sz w:val="28"/>
          <w:szCs w:val="28"/>
          <w:shd w:val="clear" w:color="auto" w:fill="E2EFD9" w:themeFill="accent6" w:themeFillTint="33"/>
        </w:rPr>
        <w:t>Q</w:t>
      </w:r>
      <w:r>
        <w:rPr>
          <w:rFonts w:ascii="仿宋_GB2312" w:eastAsia="仿宋_GB2312"/>
          <w:b/>
          <w:sz w:val="28"/>
          <w:szCs w:val="28"/>
          <w:shd w:val="clear" w:color="auto" w:fill="E2EFD9" w:themeFill="accent6" w:themeFillTint="33"/>
        </w:rPr>
        <w:t>4</w:t>
      </w:r>
      <w:r>
        <w:rPr>
          <w:rFonts w:ascii="仿宋_GB2312" w:eastAsia="仿宋_GB2312" w:hint="eastAsia"/>
          <w:b/>
          <w:sz w:val="28"/>
          <w:szCs w:val="28"/>
          <w:shd w:val="clear" w:color="auto" w:fill="E2EFD9" w:themeFill="accent6" w:themeFillTint="33"/>
        </w:rPr>
        <w:t>、</w:t>
      </w:r>
      <w:r w:rsidRPr="005F7CF9">
        <w:rPr>
          <w:rFonts w:ascii="仿宋_GB2312" w:eastAsia="仿宋_GB2312" w:hint="eastAsia"/>
          <w:b/>
          <w:sz w:val="28"/>
          <w:szCs w:val="28"/>
          <w:shd w:val="clear" w:color="auto" w:fill="E2EFD9" w:themeFill="accent6" w:themeFillTint="33"/>
        </w:rPr>
        <w:t>经济开发区等县级行政区划单位所属学校数据由谁填报</w:t>
      </w:r>
      <w:r>
        <w:rPr>
          <w:rFonts w:ascii="仿宋_GB2312" w:eastAsia="仿宋_GB2312" w:hint="eastAsia"/>
          <w:b/>
          <w:sz w:val="28"/>
          <w:szCs w:val="28"/>
          <w:shd w:val="clear" w:color="auto" w:fill="E2EFD9" w:themeFill="accent6" w:themeFillTint="33"/>
        </w:rPr>
        <w:t>？</w:t>
      </w:r>
    </w:p>
    <w:p w14:paraId="7F3CF897" w14:textId="77777777" w:rsidR="0017694A" w:rsidRPr="005F7CF9" w:rsidRDefault="0017694A" w:rsidP="00CA71AB">
      <w:pPr>
        <w:spacing w:line="520" w:lineRule="exact"/>
        <w:ind w:firstLine="600"/>
        <w:rPr>
          <w:rFonts w:ascii="仿宋_GB2312" w:eastAsia="仿宋_GB2312"/>
          <w:sz w:val="28"/>
          <w:szCs w:val="28"/>
        </w:rPr>
      </w:pPr>
      <w:r w:rsidRPr="005F7CF9">
        <w:rPr>
          <w:rFonts w:ascii="仿宋_GB2312" w:eastAsia="仿宋_GB2312" w:hAnsiTheme="minorEastAsia" w:cs="宋体" w:hint="eastAsia"/>
          <w:b/>
          <w:kern w:val="0"/>
          <w:sz w:val="28"/>
          <w:szCs w:val="28"/>
        </w:rPr>
        <w:t>A：</w:t>
      </w:r>
      <w:r w:rsidRPr="005F7CF9">
        <w:rPr>
          <w:rFonts w:ascii="仿宋_GB2312" w:eastAsia="仿宋_GB2312" w:hint="eastAsia"/>
          <w:sz w:val="28"/>
          <w:szCs w:val="28"/>
        </w:rPr>
        <w:t>这些学校在系统中已经按照属地原则，设在所在的区县当中。可以由属地的县级教育部门导入数据，也可以由直接管理这些学校的开发区的教育部门，使用属地教育部门的账号进入系统导入数据。具体采用哪种方式，由各地自行确定。</w:t>
      </w:r>
    </w:p>
    <w:p w14:paraId="6119BC47" w14:textId="77777777" w:rsidR="0017694A" w:rsidRPr="005F7CF9" w:rsidRDefault="0017694A" w:rsidP="00CA71AB">
      <w:pPr>
        <w:spacing w:line="520" w:lineRule="exact"/>
        <w:ind w:firstLineChars="200" w:firstLine="562"/>
        <w:rPr>
          <w:rFonts w:ascii="仿宋_GB2312" w:eastAsia="仿宋_GB2312"/>
          <w:b/>
          <w:sz w:val="28"/>
          <w:szCs w:val="28"/>
          <w:shd w:val="clear" w:color="auto" w:fill="E2EFD9" w:themeFill="accent6" w:themeFillTint="33"/>
        </w:rPr>
      </w:pPr>
      <w:r w:rsidRPr="005F7CF9">
        <w:rPr>
          <w:rFonts w:ascii="仿宋_GB2312" w:eastAsia="仿宋_GB2312" w:hint="eastAsia"/>
          <w:b/>
          <w:sz w:val="28"/>
          <w:szCs w:val="28"/>
          <w:shd w:val="clear" w:color="auto" w:fill="E2EFD9" w:themeFill="accent6" w:themeFillTint="33"/>
        </w:rPr>
        <w:t>Q</w:t>
      </w:r>
      <w:r>
        <w:rPr>
          <w:rFonts w:ascii="仿宋_GB2312" w:eastAsia="仿宋_GB2312"/>
          <w:b/>
          <w:sz w:val="28"/>
          <w:szCs w:val="28"/>
          <w:shd w:val="clear" w:color="auto" w:fill="E2EFD9" w:themeFill="accent6" w:themeFillTint="33"/>
        </w:rPr>
        <w:t>5</w:t>
      </w:r>
      <w:r>
        <w:rPr>
          <w:rFonts w:ascii="仿宋_GB2312" w:eastAsia="仿宋_GB2312" w:hint="eastAsia"/>
          <w:b/>
          <w:sz w:val="28"/>
          <w:szCs w:val="28"/>
          <w:shd w:val="clear" w:color="auto" w:fill="E2EFD9" w:themeFill="accent6" w:themeFillTint="33"/>
        </w:rPr>
        <w:t>、</w:t>
      </w:r>
      <w:r w:rsidRPr="005F7CF9">
        <w:rPr>
          <w:rFonts w:ascii="仿宋_GB2312" w:eastAsia="仿宋_GB2312" w:hint="eastAsia"/>
          <w:b/>
          <w:sz w:val="28"/>
          <w:szCs w:val="28"/>
          <w:shd w:val="clear" w:color="auto" w:fill="E2EFD9" w:themeFill="accent6" w:themeFillTint="33"/>
        </w:rPr>
        <w:t>数据填报完成后发现数据有误，如何修改</w:t>
      </w:r>
      <w:r>
        <w:rPr>
          <w:rFonts w:ascii="仿宋_GB2312" w:eastAsia="仿宋_GB2312" w:hint="eastAsia"/>
          <w:b/>
          <w:sz w:val="28"/>
          <w:szCs w:val="28"/>
          <w:shd w:val="clear" w:color="auto" w:fill="E2EFD9" w:themeFill="accent6" w:themeFillTint="33"/>
        </w:rPr>
        <w:t>？</w:t>
      </w:r>
    </w:p>
    <w:p w14:paraId="3358E0B6" w14:textId="77777777" w:rsidR="0017694A" w:rsidRPr="005F7CF9" w:rsidRDefault="0017694A" w:rsidP="00CA71AB">
      <w:pPr>
        <w:spacing w:line="520" w:lineRule="exact"/>
        <w:rPr>
          <w:rFonts w:ascii="仿宋_GB2312" w:eastAsia="仿宋_GB2312"/>
          <w:sz w:val="28"/>
          <w:szCs w:val="28"/>
        </w:rPr>
      </w:pPr>
      <w:r w:rsidRPr="005F7CF9">
        <w:rPr>
          <w:rFonts w:ascii="仿宋_GB2312" w:eastAsia="仿宋_GB2312" w:hint="eastAsia"/>
          <w:sz w:val="28"/>
          <w:szCs w:val="28"/>
        </w:rPr>
        <w:lastRenderedPageBreak/>
        <w:t xml:space="preserve">    </w:t>
      </w:r>
      <w:r w:rsidRPr="005F7CF9">
        <w:rPr>
          <w:rFonts w:ascii="仿宋_GB2312" w:eastAsia="仿宋_GB2312" w:hAnsiTheme="minorEastAsia" w:cs="宋体" w:hint="eastAsia"/>
          <w:b/>
          <w:kern w:val="0"/>
          <w:sz w:val="28"/>
          <w:szCs w:val="28"/>
        </w:rPr>
        <w:t>A：</w:t>
      </w:r>
      <w:r w:rsidRPr="005F7CF9">
        <w:rPr>
          <w:rFonts w:ascii="仿宋_GB2312" w:eastAsia="仿宋_GB2312" w:hint="eastAsia"/>
          <w:sz w:val="28"/>
          <w:szCs w:val="28"/>
        </w:rPr>
        <w:t>系统为省、市县三级教育管理部门设置了审核下级数据的权限，发现数据有问题可以“退回”。基础教育阶段的数据，如果提交后发现填报出错，可以由上级管理部门利用系统中的“退回”功能，退回该学校数据，修改后重新上报。省属高校数据填报出错，可以由省级管理部门退回修改，部属高校数据填报出错，请联系监测办公室退回修改。</w:t>
      </w:r>
    </w:p>
    <w:p w14:paraId="73B175B0" w14:textId="77777777" w:rsidR="0017694A" w:rsidRPr="005F7CF9" w:rsidRDefault="0017694A" w:rsidP="00CA71AB">
      <w:pPr>
        <w:spacing w:line="520" w:lineRule="exact"/>
        <w:ind w:firstLineChars="200" w:firstLine="562"/>
        <w:rPr>
          <w:rFonts w:ascii="仿宋_GB2312" w:eastAsia="仿宋_GB2312"/>
          <w:b/>
          <w:sz w:val="28"/>
          <w:szCs w:val="28"/>
          <w:shd w:val="clear" w:color="auto" w:fill="E2EFD9" w:themeFill="accent6" w:themeFillTint="33"/>
        </w:rPr>
      </w:pPr>
      <w:r w:rsidRPr="005F7CF9">
        <w:rPr>
          <w:rFonts w:ascii="仿宋_GB2312" w:eastAsia="仿宋_GB2312" w:hint="eastAsia"/>
          <w:b/>
          <w:sz w:val="28"/>
          <w:szCs w:val="28"/>
          <w:shd w:val="clear" w:color="auto" w:fill="E2EFD9" w:themeFill="accent6" w:themeFillTint="33"/>
        </w:rPr>
        <w:t>Q</w:t>
      </w:r>
      <w:r>
        <w:rPr>
          <w:rFonts w:ascii="仿宋_GB2312" w:eastAsia="仿宋_GB2312"/>
          <w:b/>
          <w:sz w:val="28"/>
          <w:szCs w:val="28"/>
          <w:shd w:val="clear" w:color="auto" w:fill="E2EFD9" w:themeFill="accent6" w:themeFillTint="33"/>
        </w:rPr>
        <w:t>6</w:t>
      </w:r>
      <w:r>
        <w:rPr>
          <w:rFonts w:ascii="仿宋_GB2312" w:eastAsia="仿宋_GB2312" w:hint="eastAsia"/>
          <w:b/>
          <w:sz w:val="28"/>
          <w:szCs w:val="28"/>
          <w:shd w:val="clear" w:color="auto" w:fill="E2EFD9" w:themeFill="accent6" w:themeFillTint="33"/>
        </w:rPr>
        <w:t>、</w:t>
      </w:r>
      <w:proofErr w:type="gramStart"/>
      <w:r w:rsidRPr="005F7CF9">
        <w:rPr>
          <w:rFonts w:ascii="仿宋_GB2312" w:eastAsia="仿宋_GB2312" w:hint="eastAsia"/>
          <w:b/>
          <w:sz w:val="28"/>
          <w:szCs w:val="28"/>
          <w:shd w:val="clear" w:color="auto" w:fill="E2EFD9" w:themeFill="accent6" w:themeFillTint="33"/>
        </w:rPr>
        <w:t>跨学段学校</w:t>
      </w:r>
      <w:proofErr w:type="gramEnd"/>
      <w:r w:rsidRPr="005F7CF9">
        <w:rPr>
          <w:rFonts w:ascii="仿宋_GB2312" w:eastAsia="仿宋_GB2312" w:hint="eastAsia"/>
          <w:b/>
          <w:sz w:val="28"/>
          <w:szCs w:val="28"/>
          <w:shd w:val="clear" w:color="auto" w:fill="E2EFD9" w:themeFill="accent6" w:themeFillTint="33"/>
        </w:rPr>
        <w:t>的数据如何填报</w:t>
      </w:r>
      <w:r>
        <w:rPr>
          <w:rFonts w:ascii="仿宋_GB2312" w:eastAsia="仿宋_GB2312" w:hint="eastAsia"/>
          <w:b/>
          <w:sz w:val="28"/>
          <w:szCs w:val="28"/>
          <w:shd w:val="clear" w:color="auto" w:fill="E2EFD9" w:themeFill="accent6" w:themeFillTint="33"/>
        </w:rPr>
        <w:t>？</w:t>
      </w:r>
    </w:p>
    <w:p w14:paraId="79FCDD64" w14:textId="77777777" w:rsidR="0017694A" w:rsidRPr="005F7CF9" w:rsidRDefault="0017694A" w:rsidP="00CA71AB">
      <w:pPr>
        <w:spacing w:line="520" w:lineRule="exact"/>
        <w:ind w:firstLine="600"/>
        <w:rPr>
          <w:rFonts w:ascii="仿宋_GB2312" w:eastAsia="仿宋_GB2312"/>
          <w:sz w:val="28"/>
          <w:szCs w:val="28"/>
        </w:rPr>
      </w:pPr>
      <w:r w:rsidRPr="005F7CF9">
        <w:rPr>
          <w:rFonts w:ascii="仿宋_GB2312" w:eastAsia="仿宋_GB2312" w:hAnsiTheme="minorEastAsia" w:cs="宋体" w:hint="eastAsia"/>
          <w:b/>
          <w:kern w:val="0"/>
          <w:sz w:val="28"/>
          <w:szCs w:val="28"/>
        </w:rPr>
        <w:t>A：</w:t>
      </w:r>
      <w:r w:rsidRPr="005F7CF9">
        <w:rPr>
          <w:rFonts w:ascii="仿宋_GB2312" w:eastAsia="仿宋_GB2312" w:hint="eastAsia"/>
          <w:sz w:val="28"/>
          <w:szCs w:val="28"/>
        </w:rPr>
        <w:t>部分学校横跨几个学段，如十二年一贯制学校、完全中学、附设幼儿班的小学或教学点、附设小学班的初中等。涉及哪个学段，学校就需要填写哪个学段的校级表。县级教育管理部门在导入该学校的数据时需要进入</w:t>
      </w:r>
      <w:proofErr w:type="gramStart"/>
      <w:r w:rsidRPr="005F7CF9">
        <w:rPr>
          <w:rFonts w:ascii="仿宋_GB2312" w:eastAsia="仿宋_GB2312" w:hint="eastAsia"/>
          <w:sz w:val="28"/>
          <w:szCs w:val="28"/>
        </w:rPr>
        <w:t>不</w:t>
      </w:r>
      <w:proofErr w:type="gramEnd"/>
      <w:r w:rsidRPr="005F7CF9">
        <w:rPr>
          <w:rFonts w:ascii="仿宋_GB2312" w:eastAsia="仿宋_GB2312" w:hint="eastAsia"/>
          <w:sz w:val="28"/>
          <w:szCs w:val="28"/>
        </w:rPr>
        <w:t>同学段的列表，对应该学校的名称导入数据。</w:t>
      </w:r>
    </w:p>
    <w:p w14:paraId="74C63A4A" w14:textId="77777777" w:rsidR="0017694A" w:rsidRPr="005F7CF9" w:rsidRDefault="0017694A" w:rsidP="00CA71AB">
      <w:pPr>
        <w:spacing w:line="520" w:lineRule="exact"/>
        <w:ind w:firstLineChars="200" w:firstLine="562"/>
        <w:rPr>
          <w:rFonts w:ascii="仿宋_GB2312" w:eastAsia="仿宋_GB2312"/>
          <w:b/>
          <w:sz w:val="28"/>
          <w:szCs w:val="28"/>
          <w:shd w:val="clear" w:color="auto" w:fill="E2EFD9" w:themeFill="accent6" w:themeFillTint="33"/>
        </w:rPr>
      </w:pPr>
      <w:r w:rsidRPr="005F7CF9">
        <w:rPr>
          <w:rFonts w:ascii="仿宋_GB2312" w:eastAsia="仿宋_GB2312" w:hint="eastAsia"/>
          <w:b/>
          <w:sz w:val="28"/>
          <w:szCs w:val="28"/>
          <w:shd w:val="clear" w:color="auto" w:fill="E2EFD9" w:themeFill="accent6" w:themeFillTint="33"/>
        </w:rPr>
        <w:t>Q</w:t>
      </w:r>
      <w:r>
        <w:rPr>
          <w:rFonts w:ascii="仿宋_GB2312" w:eastAsia="仿宋_GB2312"/>
          <w:b/>
          <w:sz w:val="28"/>
          <w:szCs w:val="28"/>
          <w:shd w:val="clear" w:color="auto" w:fill="E2EFD9" w:themeFill="accent6" w:themeFillTint="33"/>
        </w:rPr>
        <w:t>7</w:t>
      </w:r>
      <w:r>
        <w:rPr>
          <w:rFonts w:ascii="仿宋_GB2312" w:eastAsia="仿宋_GB2312" w:hint="eastAsia"/>
          <w:b/>
          <w:sz w:val="28"/>
          <w:szCs w:val="28"/>
          <w:shd w:val="clear" w:color="auto" w:fill="E2EFD9" w:themeFill="accent6" w:themeFillTint="33"/>
        </w:rPr>
        <w:t>、</w:t>
      </w:r>
      <w:r w:rsidRPr="005F7CF9">
        <w:rPr>
          <w:rFonts w:ascii="仿宋_GB2312" w:eastAsia="仿宋_GB2312" w:hint="eastAsia"/>
          <w:b/>
          <w:sz w:val="28"/>
          <w:szCs w:val="28"/>
          <w:shd w:val="clear" w:color="auto" w:fill="E2EFD9" w:themeFill="accent6" w:themeFillTint="33"/>
        </w:rPr>
        <w:t>高等教育阶段学校数据如何填报</w:t>
      </w:r>
      <w:r>
        <w:rPr>
          <w:rFonts w:ascii="仿宋_GB2312" w:eastAsia="仿宋_GB2312" w:hint="eastAsia"/>
          <w:b/>
          <w:sz w:val="28"/>
          <w:szCs w:val="28"/>
          <w:shd w:val="clear" w:color="auto" w:fill="E2EFD9" w:themeFill="accent6" w:themeFillTint="33"/>
        </w:rPr>
        <w:t>？</w:t>
      </w:r>
    </w:p>
    <w:p w14:paraId="73B7178D" w14:textId="77777777" w:rsidR="0017694A" w:rsidRPr="005F7CF9" w:rsidRDefault="0017694A" w:rsidP="00CA71AB">
      <w:pPr>
        <w:spacing w:line="520" w:lineRule="exact"/>
        <w:ind w:firstLine="600"/>
        <w:rPr>
          <w:rFonts w:ascii="仿宋_GB2312" w:eastAsia="仿宋_GB2312"/>
          <w:sz w:val="28"/>
          <w:szCs w:val="28"/>
        </w:rPr>
      </w:pPr>
      <w:r w:rsidRPr="005F7CF9">
        <w:rPr>
          <w:rFonts w:ascii="仿宋_GB2312" w:eastAsia="仿宋_GB2312" w:hAnsiTheme="minorEastAsia" w:cs="宋体" w:hint="eastAsia"/>
          <w:b/>
          <w:kern w:val="0"/>
          <w:sz w:val="28"/>
          <w:szCs w:val="28"/>
        </w:rPr>
        <w:t>A：</w:t>
      </w:r>
      <w:r w:rsidRPr="005F7CF9">
        <w:rPr>
          <w:rFonts w:ascii="仿宋_GB2312" w:eastAsia="仿宋_GB2312" w:hint="eastAsia"/>
          <w:sz w:val="28"/>
          <w:szCs w:val="28"/>
        </w:rPr>
        <w:t>高等教育阶段的学校包括普通高等院校和高职院校。高等教育阶段学校数据填报由学校自行完成。各省属高校登录系统的用户名和密码，由监测办公室发给各省，再由各省一对一发给学校。各部属高校登录系统的用户名和密码由监测办公室一对一发给学校。</w:t>
      </w:r>
    </w:p>
    <w:p w14:paraId="520F6100" w14:textId="77777777" w:rsidR="0017694A" w:rsidRPr="005F7CF9" w:rsidRDefault="0017694A" w:rsidP="00CA71AB">
      <w:pPr>
        <w:spacing w:line="520" w:lineRule="exact"/>
        <w:ind w:firstLineChars="200" w:firstLine="562"/>
        <w:rPr>
          <w:rFonts w:ascii="仿宋_GB2312" w:eastAsia="仿宋_GB2312"/>
          <w:b/>
          <w:sz w:val="28"/>
          <w:szCs w:val="28"/>
          <w:shd w:val="clear" w:color="auto" w:fill="E2EFD9" w:themeFill="accent6" w:themeFillTint="33"/>
        </w:rPr>
      </w:pPr>
      <w:r w:rsidRPr="005F7CF9">
        <w:rPr>
          <w:rFonts w:ascii="仿宋_GB2312" w:eastAsia="仿宋_GB2312" w:hint="eastAsia"/>
          <w:b/>
          <w:sz w:val="28"/>
          <w:szCs w:val="28"/>
          <w:shd w:val="clear" w:color="auto" w:fill="E2EFD9" w:themeFill="accent6" w:themeFillTint="33"/>
        </w:rPr>
        <w:t>Q</w:t>
      </w:r>
      <w:r>
        <w:rPr>
          <w:rFonts w:ascii="仿宋_GB2312" w:eastAsia="仿宋_GB2312"/>
          <w:b/>
          <w:sz w:val="28"/>
          <w:szCs w:val="28"/>
          <w:shd w:val="clear" w:color="auto" w:fill="E2EFD9" w:themeFill="accent6" w:themeFillTint="33"/>
        </w:rPr>
        <w:t>8</w:t>
      </w:r>
      <w:r>
        <w:rPr>
          <w:rFonts w:ascii="仿宋_GB2312" w:eastAsia="仿宋_GB2312" w:hint="eastAsia"/>
          <w:b/>
          <w:sz w:val="28"/>
          <w:szCs w:val="28"/>
          <w:shd w:val="clear" w:color="auto" w:fill="E2EFD9" w:themeFill="accent6" w:themeFillTint="33"/>
        </w:rPr>
        <w:t>、</w:t>
      </w:r>
      <w:r w:rsidRPr="005F7CF9">
        <w:rPr>
          <w:rFonts w:ascii="仿宋_GB2312" w:eastAsia="仿宋_GB2312" w:hint="eastAsia"/>
          <w:b/>
          <w:sz w:val="28"/>
          <w:szCs w:val="28"/>
          <w:shd w:val="clear" w:color="auto" w:fill="E2EFD9" w:themeFill="accent6" w:themeFillTint="33"/>
        </w:rPr>
        <w:t>如果学校名称近期刚刚改了，系统里显示的仍是原来的学校名字，怎么填写？</w:t>
      </w:r>
    </w:p>
    <w:p w14:paraId="04E54CFD" w14:textId="07A032A2" w:rsidR="00CC3301" w:rsidRPr="00413933" w:rsidRDefault="0017694A" w:rsidP="00CA71AB">
      <w:pPr>
        <w:spacing w:line="520" w:lineRule="exact"/>
        <w:ind w:firstLine="600"/>
        <w:rPr>
          <w:rFonts w:ascii="仿宋_GB2312" w:eastAsia="仿宋_GB2312"/>
          <w:sz w:val="28"/>
          <w:szCs w:val="28"/>
        </w:rPr>
      </w:pPr>
      <w:r w:rsidRPr="005F7CF9">
        <w:rPr>
          <w:rFonts w:ascii="仿宋_GB2312" w:eastAsia="仿宋_GB2312" w:hAnsiTheme="minorEastAsia" w:cs="宋体" w:hint="eastAsia"/>
          <w:b/>
          <w:kern w:val="0"/>
          <w:sz w:val="28"/>
          <w:szCs w:val="28"/>
        </w:rPr>
        <w:t>A：</w:t>
      </w:r>
      <w:r w:rsidRPr="005F7CF9">
        <w:rPr>
          <w:rFonts w:ascii="仿宋_GB2312" w:eastAsia="仿宋_GB2312" w:hint="eastAsia"/>
          <w:sz w:val="28"/>
          <w:szCs w:val="28"/>
        </w:rPr>
        <w:t>如果学校名称发生了变化，请对应原有学校名称导入数据，明年系统会根据新的情况更新学校名录和学校代码</w:t>
      </w:r>
      <w:bookmarkStart w:id="0" w:name="_GoBack"/>
      <w:bookmarkEnd w:id="0"/>
      <w:r w:rsidRPr="005F7CF9">
        <w:rPr>
          <w:rFonts w:ascii="仿宋_GB2312" w:eastAsia="仿宋_GB2312" w:hint="eastAsia"/>
          <w:sz w:val="28"/>
          <w:szCs w:val="28"/>
        </w:rPr>
        <w:t>。</w:t>
      </w:r>
    </w:p>
    <w:sectPr w:rsidR="00CC3301" w:rsidRPr="004139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07E31" w14:textId="77777777" w:rsidR="004A5695" w:rsidRDefault="004A5695" w:rsidP="0017694A">
      <w:r>
        <w:separator/>
      </w:r>
    </w:p>
  </w:endnote>
  <w:endnote w:type="continuationSeparator" w:id="0">
    <w:p w14:paraId="06184FD9" w14:textId="77777777" w:rsidR="004A5695" w:rsidRDefault="004A5695" w:rsidP="0017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94599" w14:textId="77777777" w:rsidR="004A5695" w:rsidRDefault="004A5695" w:rsidP="0017694A">
      <w:r>
        <w:separator/>
      </w:r>
    </w:p>
  </w:footnote>
  <w:footnote w:type="continuationSeparator" w:id="0">
    <w:p w14:paraId="4CB107E8" w14:textId="77777777" w:rsidR="004A5695" w:rsidRDefault="004A5695" w:rsidP="00176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74"/>
    <w:rsid w:val="0017694A"/>
    <w:rsid w:val="00413933"/>
    <w:rsid w:val="004A5695"/>
    <w:rsid w:val="00821ADB"/>
    <w:rsid w:val="00AE012F"/>
    <w:rsid w:val="00C65774"/>
    <w:rsid w:val="00CA71AB"/>
    <w:rsid w:val="00CC3301"/>
    <w:rsid w:val="00E8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9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694A"/>
    <w:rPr>
      <w:sz w:val="18"/>
      <w:szCs w:val="18"/>
    </w:rPr>
  </w:style>
  <w:style w:type="paragraph" w:styleId="a4">
    <w:name w:val="footer"/>
    <w:basedOn w:val="a"/>
    <w:link w:val="Char0"/>
    <w:uiPriority w:val="99"/>
    <w:unhideWhenUsed/>
    <w:rsid w:val="0017694A"/>
    <w:pPr>
      <w:tabs>
        <w:tab w:val="center" w:pos="4153"/>
        <w:tab w:val="right" w:pos="8306"/>
      </w:tabs>
      <w:snapToGrid w:val="0"/>
      <w:jc w:val="left"/>
    </w:pPr>
    <w:rPr>
      <w:sz w:val="18"/>
      <w:szCs w:val="18"/>
    </w:rPr>
  </w:style>
  <w:style w:type="character" w:customStyle="1" w:styleId="Char0">
    <w:name w:val="页脚 Char"/>
    <w:basedOn w:val="a0"/>
    <w:link w:val="a4"/>
    <w:uiPriority w:val="99"/>
    <w:rsid w:val="001769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9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694A"/>
    <w:rPr>
      <w:sz w:val="18"/>
      <w:szCs w:val="18"/>
    </w:rPr>
  </w:style>
  <w:style w:type="paragraph" w:styleId="a4">
    <w:name w:val="footer"/>
    <w:basedOn w:val="a"/>
    <w:link w:val="Char0"/>
    <w:uiPriority w:val="99"/>
    <w:unhideWhenUsed/>
    <w:rsid w:val="0017694A"/>
    <w:pPr>
      <w:tabs>
        <w:tab w:val="center" w:pos="4153"/>
        <w:tab w:val="right" w:pos="8306"/>
      </w:tabs>
      <w:snapToGrid w:val="0"/>
      <w:jc w:val="left"/>
    </w:pPr>
    <w:rPr>
      <w:sz w:val="18"/>
      <w:szCs w:val="18"/>
    </w:rPr>
  </w:style>
  <w:style w:type="character" w:customStyle="1" w:styleId="Char0">
    <w:name w:val="页脚 Char"/>
    <w:basedOn w:val="a0"/>
    <w:link w:val="a4"/>
    <w:uiPriority w:val="99"/>
    <w:rsid w:val="001769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wjt</dc:creator>
  <cp:keywords/>
  <dc:description/>
  <cp:lastModifiedBy>Microsoft</cp:lastModifiedBy>
  <cp:revision>8</cp:revision>
  <dcterms:created xsi:type="dcterms:W3CDTF">2018-06-07T02:41:00Z</dcterms:created>
  <dcterms:modified xsi:type="dcterms:W3CDTF">2018-06-19T04:23:00Z</dcterms:modified>
</cp:coreProperties>
</file>